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B4A61" w:rsidRPr="004B4A61" w:rsidRDefault="004B4A61" w:rsidP="004B4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B4A6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"http://www.dagminobr.ru/documenty/prikazi_minobrnauki_rd/prikaz_3854_ot_28_oktyabrya_2015_g" </w:instrText>
      </w:r>
      <w:r w:rsidRPr="004B4A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B4A61">
        <w:rPr>
          <w:rFonts w:ascii="Tahoma" w:eastAsia="Times New Roman" w:hAnsi="Tahoma" w:cs="Tahoma"/>
          <w:color w:val="00408F"/>
          <w:sz w:val="33"/>
          <w:szCs w:val="33"/>
          <w:shd w:val="clear" w:color="auto" w:fill="FFFFFF"/>
          <w:lang w:eastAsia="ru-RU"/>
        </w:rPr>
        <w:t>Приказ №3854 от 28 октября 2015 г.</w:t>
      </w:r>
      <w:r w:rsidRPr="004B4A6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 Об утверждении Примерного положения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</w:t>
      </w:r>
    </w:p>
    <w:bookmarkEnd w:id="0"/>
    <w:p w:rsidR="004B4A61" w:rsidRPr="004B4A61" w:rsidRDefault="004B4A61" w:rsidP="004B4A6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 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 со статьей 64 Федерального закона от 29.12.2012 № 273-ФЗ «Об образовании в Российской Федерации», в целях оказания помощи родителям (законным представителям), обеспечивающим получение детьми дошкольного образования в форме семейного образования,                                 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ПРИКАЗЫВАЮ: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1. Утвердить Примерное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– Примерное положение).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 Руководителям органов местного самоуправления, осуществляющих управление в сфере образования: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2.1. Вести учет детей, проживающих на территории муниципального образования и имеющих право на получение дошкольного образования в форме семейного образования или в других формах получения образования, определенных родителями (законными представителями) детей.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2.3. Организовать работу по созданию консультационных центров для родителей (законных представителей), обеспечивающих получение детьми дошкольного образования в форме семейного образования (далее – консультационные центры),  в образовательных организациях, реализующих образовательную программу дошкольного образования (далее – образовательная организация).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2.4. Поручить руководителям подведомственных образовательных организаций: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- </w:t>
      </w:r>
      <w:proofErr w:type="gramStart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 информацию</w:t>
      </w:r>
      <w:proofErr w:type="gramEnd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 работе консультационных центров (адрес, режим работы, контактный телефон) в образовательной организации в доступном для родителей (законных представителей) месте на официальных интернет-сайтах  образовательных организаций;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 ввести в штатные расписания образовательных организаций дополнительные штатные единицы для организации работы консультационных центров.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2.6. Представлять в Министерство образования и науки Республики Дагестан: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сведения о количестве консультационных центров, предполагаемых к функционированию в следующем календарном году, ежегодно, в срок до 20 декабря;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 сведения о количестве родителей (законных представителей), изъявивших желание обеспечивать получение детьми дошкольного образования в форме семейного образования в следующем календарном году, ежегодно, в срок до 1 июля;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- отчетность о деятельности консультационных центров по состоянию на следующие даты: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годовая</w:t>
      </w:r>
      <w:proofErr w:type="gramEnd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-  ежегодно, в срок до 15 января года, следующего за отчетным;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полугодовая</w:t>
      </w:r>
      <w:proofErr w:type="gramEnd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– ежегодно, в срок до 10 июля   (по итогам первого полугодия).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2.7.  </w:t>
      </w:r>
      <w:proofErr w:type="gramStart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 информацию</w:t>
      </w:r>
      <w:proofErr w:type="gramEnd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об образовательных организациях, в чьей структуре функционируют консультационные центры (адрес, режим работы, контактный телефон), в органах местного самоуправления, осуществляющих управление в сфере образования, в доступном для родителей (законных представителей) месте на официальных интернет-сайтах.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3. </w:t>
      </w:r>
      <w:proofErr w:type="gramStart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настоящего приказа возложить на  первого заместителя министра Алиева Ш.К.</w:t>
      </w:r>
    </w:p>
    <w:p w:rsidR="004B4A61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4B4A61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Приложение: </w:t>
      </w:r>
      <w:hyperlink r:id="rId5" w:history="1">
        <w:r w:rsidRPr="004B4A61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6 л. в 1 экз. </w:t>
        </w:r>
      </w:hyperlink>
    </w:p>
    <w:p w:rsidR="00AB4150" w:rsidRPr="004B4A61" w:rsidRDefault="004B4A61" w:rsidP="004B4A61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Министр </w:t>
      </w:r>
      <w:r w:rsidRPr="004B4A61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                                                                                 </w:t>
      </w:r>
      <w:proofErr w:type="spellStart"/>
      <w:r w:rsidRPr="004B4A61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Ш.Шахов</w:t>
      </w:r>
      <w:proofErr w:type="spellEnd"/>
    </w:p>
    <w:sectPr w:rsidR="00AB4150" w:rsidRPr="004B4A61" w:rsidSect="004B4A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B"/>
    <w:rsid w:val="003E18F3"/>
    <w:rsid w:val="004B4A61"/>
    <w:rsid w:val="005423DB"/>
    <w:rsid w:val="00AB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15/prikaz/prikaz_3854_priloj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2020-02-14T08:20:00Z</dcterms:created>
  <dcterms:modified xsi:type="dcterms:W3CDTF">2020-02-14T08:22:00Z</dcterms:modified>
</cp:coreProperties>
</file>